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491-21</w:t>
      </w:r>
      <w:r>
        <w:rPr>
          <w:rFonts w:ascii="Times New Roman" w:eastAsia="Times New Roman" w:hAnsi="Times New Roman" w:cs="Times New Roman"/>
        </w:rPr>
        <w:t>01/202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64"/>
        <w:jc w:val="center"/>
        <w:rPr>
          <w:sz w:val="27"/>
          <w:szCs w:val="27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86MS0021-01-2024-002024-84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 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02 мая 2024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</w:t>
      </w:r>
      <w:r>
        <w:rPr>
          <w:rFonts w:ascii="Times New Roman" w:eastAsia="Times New Roman" w:hAnsi="Times New Roman" w:cs="Times New Roman"/>
          <w:sz w:val="27"/>
          <w:szCs w:val="27"/>
        </w:rPr>
        <w:t>О.В.Вдовина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Загира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Запировича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1546694711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ода рождения, уроженца </w:t>
      </w:r>
      <w:r>
        <w:rPr>
          <w:rStyle w:val="cat-UserDefined823856833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UserDefined-986472682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Style w:val="cat-UserDefined-1893822332grp-37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паспорт </w:t>
      </w:r>
      <w:r>
        <w:rPr>
          <w:rStyle w:val="cat-UserDefined459471656grp-38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05.09.2023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15:51 часов в районе 121 километра автодороги Яшкуль-Комсомольский-Артези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н, управляя автомобилем «Лада веста»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регистрационный знак </w:t>
      </w:r>
      <w:r>
        <w:rPr>
          <w:rStyle w:val="cat-UserDefined-1843667991grp-39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совершении обгона впереди идущего транспортного средства совершил выезд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зоне действия дорожного знака 3.20 «Обгон запрещен», чем нарушил п. 1.3 Правил дорожного движения.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 </w:t>
      </w:r>
      <w:r>
        <w:rPr>
          <w:rFonts w:ascii="Times New Roman" w:eastAsia="Times New Roman" w:hAnsi="Times New Roman" w:cs="Times New Roman"/>
          <w:sz w:val="27"/>
          <w:szCs w:val="27"/>
        </w:rPr>
        <w:t>вину не признал и пояснил, что знаков не было, разметки не было, на дороге производился ремонт.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Беркиханова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З.З., </w:t>
      </w:r>
      <w:r>
        <w:rPr>
          <w:rFonts w:ascii="Times New Roman" w:eastAsia="Times New Roman" w:hAnsi="Times New Roman" w:cs="Times New Roman"/>
          <w:sz w:val="27"/>
          <w:szCs w:val="27"/>
        </w:rPr>
        <w:t>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08 СЕ 552598 об административном правонарушении от 05.09.2023 года, составленный уполномоченным должностным лицом,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присутствии двух понятых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ознакомлен; </w:t>
      </w:r>
      <w:r>
        <w:rPr>
          <w:rFonts w:ascii="Times New Roman" w:eastAsia="Times New Roman" w:hAnsi="Times New Roman" w:cs="Times New Roman"/>
          <w:sz w:val="27"/>
          <w:szCs w:val="27"/>
        </w:rPr>
        <w:t>последнему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от подписи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 отказался;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схему совершения административного правонарушения от 05.09.2023 года, согласно которой видно, что на 121 километр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автодороги Яшкуль-Комсомольский-Артези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 водитель автомобиля «Лада веста»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регистрационный знак </w:t>
      </w:r>
      <w:r>
        <w:rPr>
          <w:rStyle w:val="cat-UserDefined-1843667991grp-39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совершении обгона впереди идущего транспортного средства совершил выезд на полосу, предназначенную для встречного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зоне действия дорожного знака 3.20 «Обгон запрещен». С данной схемой </w:t>
      </w:r>
      <w:r>
        <w:rPr>
          <w:rFonts w:ascii="Times New Roman" w:eastAsia="Times New Roman" w:hAnsi="Times New Roman" w:cs="Times New Roman"/>
          <w:sz w:val="27"/>
          <w:szCs w:val="27"/>
        </w:rPr>
        <w:t>Берикханов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 ознакомлен в присутствии двух понятых, от подписи отказался;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копию дислокации дорожных знаков, из которой усматривается на </w:t>
      </w:r>
      <w:r>
        <w:rPr>
          <w:rFonts w:ascii="Times New Roman" w:eastAsia="Times New Roman" w:hAnsi="Times New Roman" w:cs="Times New Roman"/>
          <w:sz w:val="27"/>
          <w:szCs w:val="27"/>
        </w:rPr>
        <w:t>121 километре автодороги Яшкуль-Комсомольский-</w:t>
      </w:r>
      <w:r>
        <w:rPr>
          <w:rFonts w:ascii="Times New Roman" w:eastAsia="Times New Roman" w:hAnsi="Times New Roman" w:cs="Times New Roman"/>
          <w:sz w:val="27"/>
          <w:szCs w:val="27"/>
        </w:rPr>
        <w:t>Артезиан,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дорожного знака 3.20 «Обгон запрещен»,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запрещающего обгон на данном участке дороги;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видеофиксацию,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просмотре которой видно, что водитель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«Лада веста»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регистрационный знак </w:t>
      </w:r>
      <w:r>
        <w:rPr>
          <w:rStyle w:val="cat-UserDefined-1843667991grp-39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совершает манёвр обгона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зоне действия дорожного знака 3.20 «Обгон запрещен».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4 статьи 12.15 Кодекса РФ об административных правонарушениях выезд в 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8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схемой,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дислокацией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дорожных знаков, видеофиксацией.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>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отягчающих административную ответственность, предусмотренных ст. ст. 4.2 и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КоАП РФ, мировым судьей не установлено.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>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отягчающих административную ответственность, приходит к выводу, что наказание возможно назначить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административного штрафа.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 и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ПОСТАНОВИЛ: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>ханова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Загира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Запировича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подлежит уплате в </w:t>
      </w:r>
      <w:r>
        <w:rPr>
          <w:rFonts w:ascii="Times New Roman" w:eastAsia="Times New Roman" w:hAnsi="Times New Roman" w:cs="Times New Roman"/>
          <w:sz w:val="27"/>
          <w:szCs w:val="27"/>
        </w:rPr>
        <w:t>МВД по Республике Калмыкия отделение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-НБ </w:t>
      </w:r>
      <w:r>
        <w:rPr>
          <w:rFonts w:ascii="Times New Roman" w:eastAsia="Times New Roman" w:hAnsi="Times New Roman" w:cs="Times New Roman"/>
          <w:sz w:val="27"/>
          <w:szCs w:val="27"/>
        </w:rPr>
        <w:t>Республика Калмыкия Банка России/УФК по республике Калмыкия л/с 04051209050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ИНН 0814033848/КПП 081601001 БИК 018580010, р/с 03100643000000010500, ОКТМО 85642000, КБК 18811601123010001140, казначейский счет 40102810245370000072, УИН 18810408238270005708.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>
        <w:rPr>
          <w:rFonts w:ascii="Times New Roman" w:eastAsia="Times New Roman" w:hAnsi="Times New Roman" w:cs="Times New Roman"/>
          <w:sz w:val="27"/>
          <w:szCs w:val="27"/>
        </w:rPr>
        <w:t>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224.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участка № 1. 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Style w:val="cat-UserDefinedgrp-44rplc-63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верна: 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О.В.Вдовина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head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546694711grp-34rplc-10">
    <w:name w:val="cat-UserDefined1546694711 grp-34 rplc-10"/>
    <w:basedOn w:val="DefaultParagraphFont"/>
  </w:style>
  <w:style w:type="character" w:customStyle="1" w:styleId="cat-UserDefined823856833grp-35rplc-12">
    <w:name w:val="cat-UserDefined823856833 grp-35 rplc-12"/>
    <w:basedOn w:val="DefaultParagraphFont"/>
  </w:style>
  <w:style w:type="character" w:customStyle="1" w:styleId="cat-UserDefined-986472682grp-36rplc-14">
    <w:name w:val="cat-UserDefined-986472682 grp-36 rplc-14"/>
    <w:basedOn w:val="DefaultParagraphFont"/>
  </w:style>
  <w:style w:type="character" w:customStyle="1" w:styleId="cat-UserDefined-1893822332grp-37rplc-16">
    <w:name w:val="cat-UserDefined-1893822332 grp-37 rplc-16"/>
    <w:basedOn w:val="DefaultParagraphFont"/>
  </w:style>
  <w:style w:type="character" w:customStyle="1" w:styleId="cat-UserDefined459471656grp-38rplc-18">
    <w:name w:val="cat-UserDefined459471656 grp-38 rplc-18"/>
    <w:basedOn w:val="DefaultParagraphFont"/>
  </w:style>
  <w:style w:type="character" w:customStyle="1" w:styleId="cat-UserDefined-1843667991grp-39rplc-26">
    <w:name w:val="cat-UserDefined-1843667991 grp-39 rplc-26"/>
    <w:basedOn w:val="DefaultParagraphFont"/>
  </w:style>
  <w:style w:type="character" w:customStyle="1" w:styleId="cat-UserDefined-1843667991grp-39rplc-37">
    <w:name w:val="cat-UserDefined-1843667991 grp-39 rplc-37"/>
    <w:basedOn w:val="DefaultParagraphFont"/>
  </w:style>
  <w:style w:type="character" w:customStyle="1" w:styleId="cat-UserDefined-1843667991grp-39rplc-42">
    <w:name w:val="cat-UserDefined-1843667991 grp-39 rplc-42"/>
    <w:basedOn w:val="DefaultParagraphFont"/>
  </w:style>
  <w:style w:type="character" w:customStyle="1" w:styleId="cat-UserDefinedgrp-44rplc-63">
    <w:name w:val="cat-UserDefined grp-44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